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D0C" w:rsidRDefault="00DE6D0C" w:rsidP="00D146BC">
      <w:pPr>
        <w:spacing w:after="0"/>
        <w:ind w:firstLine="709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Вступ</w:t>
      </w:r>
    </w:p>
    <w:p w:rsidR="00DE6D0C" w:rsidRDefault="00DE6D0C" w:rsidP="00D146BC">
      <w:pPr>
        <w:spacing w:after="0"/>
        <w:ind w:firstLine="709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DE6D0C" w:rsidRDefault="00DE6D0C" w:rsidP="00D146BC">
      <w:pPr>
        <w:spacing w:after="0"/>
        <w:ind w:firstLine="709"/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:rsidR="00571E34" w:rsidRPr="00CB0CB1" w:rsidRDefault="00C65C13" w:rsidP="00D146BC">
      <w:pPr>
        <w:spacing w:after="0"/>
        <w:ind w:firstLine="709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Тип системи електричної централізації обрано в</w:t>
      </w:r>
      <w:r w:rsidR="00DE6D0C">
        <w:rPr>
          <w:rFonts w:ascii="Times New Roman" w:hAnsi="Times New Roman" w:cs="Times New Roman"/>
          <w:sz w:val="28"/>
          <w:szCs w:val="28"/>
          <w:lang w:val="uk-UA"/>
        </w:rPr>
        <w:t>ідповідно до завдання н</w:t>
      </w:r>
      <w:r>
        <w:rPr>
          <w:rFonts w:ascii="Times New Roman" w:hAnsi="Times New Roman" w:cs="Times New Roman"/>
          <w:sz w:val="28"/>
          <w:szCs w:val="28"/>
          <w:lang w:val="uk-UA"/>
        </w:rPr>
        <w:t>а курсовий пр</w:t>
      </w:r>
      <w:r w:rsidR="00D146BC">
        <w:rPr>
          <w:rFonts w:ascii="Times New Roman" w:hAnsi="Times New Roman" w:cs="Times New Roman"/>
          <w:sz w:val="28"/>
          <w:szCs w:val="28"/>
          <w:lang w:val="uk-UA"/>
        </w:rPr>
        <w:t>оект. В даному випадку це ММН з ВГ БМРЦ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D146B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 ході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об</w:t>
      </w:r>
      <w:r w:rsidR="00D146BC">
        <w:rPr>
          <w:rFonts w:ascii="Times New Roman" w:hAnsi="Times New Roman" w:cs="Times New Roman"/>
          <w:sz w:val="28"/>
          <w:szCs w:val="28"/>
          <w:lang w:val="uk-UA"/>
        </w:rPr>
        <w:t>грунтуванн</w:t>
      </w:r>
      <w:r>
        <w:rPr>
          <w:rFonts w:ascii="Times New Roman" w:hAnsi="Times New Roman" w:cs="Times New Roman"/>
          <w:sz w:val="28"/>
          <w:szCs w:val="28"/>
          <w:lang w:val="uk-UA"/>
        </w:rPr>
        <w:t>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вибору даної</w:t>
      </w:r>
      <w:r w:rsidR="004F0667">
        <w:rPr>
          <w:rFonts w:ascii="Times New Roman" w:hAnsi="Times New Roman" w:cs="Times New Roman"/>
          <w:sz w:val="28"/>
          <w:szCs w:val="28"/>
          <w:lang w:val="uk-UA"/>
        </w:rPr>
        <w:t xml:space="preserve"> системи </w:t>
      </w:r>
      <w:proofErr w:type="spellStart"/>
      <w:r w:rsidR="004F0667">
        <w:rPr>
          <w:rFonts w:ascii="Times New Roman" w:hAnsi="Times New Roman" w:cs="Times New Roman"/>
          <w:sz w:val="28"/>
          <w:szCs w:val="28"/>
          <w:lang w:val="uk-UA"/>
        </w:rPr>
        <w:t>ЕЦ</w:t>
      </w:r>
      <w:proofErr w:type="spellEnd"/>
      <w:r w:rsidR="004F0667">
        <w:rPr>
          <w:rFonts w:ascii="Times New Roman" w:hAnsi="Times New Roman" w:cs="Times New Roman"/>
          <w:sz w:val="28"/>
          <w:szCs w:val="28"/>
          <w:lang w:val="uk-UA"/>
        </w:rPr>
        <w:t xml:space="preserve"> приведені </w:t>
      </w:r>
      <w:r w:rsidR="00D146BC">
        <w:rPr>
          <w:rFonts w:ascii="Times New Roman" w:hAnsi="Times New Roman" w:cs="Times New Roman"/>
          <w:sz w:val="28"/>
          <w:szCs w:val="28"/>
          <w:lang w:val="uk-UA"/>
        </w:rPr>
        <w:t xml:space="preserve">характеристики </w:t>
      </w:r>
      <w:proofErr w:type="spellStart"/>
      <w:r w:rsidR="00D146BC">
        <w:rPr>
          <w:rFonts w:ascii="Times New Roman" w:hAnsi="Times New Roman" w:cs="Times New Roman"/>
          <w:sz w:val="28"/>
          <w:szCs w:val="28"/>
          <w:lang w:val="uk-UA"/>
        </w:rPr>
        <w:t>ЕЦ</w:t>
      </w:r>
      <w:proofErr w:type="spellEnd"/>
      <w:r w:rsidR="00D146BC">
        <w:rPr>
          <w:rFonts w:ascii="Times New Roman" w:hAnsi="Times New Roman" w:cs="Times New Roman"/>
          <w:sz w:val="28"/>
          <w:szCs w:val="28"/>
          <w:lang w:val="uk-UA"/>
        </w:rPr>
        <w:t xml:space="preserve"> БМРЦ та ММН</w:t>
      </w:r>
      <w:r w:rsidR="004F0667">
        <w:rPr>
          <w:rFonts w:ascii="Times New Roman" w:hAnsi="Times New Roman" w:cs="Times New Roman"/>
          <w:sz w:val="28"/>
          <w:szCs w:val="28"/>
          <w:lang w:val="uk-UA"/>
        </w:rPr>
        <w:t>, відповідно до яких зроблено висн</w:t>
      </w:r>
      <w:r w:rsidR="00D146BC">
        <w:rPr>
          <w:rFonts w:ascii="Times New Roman" w:hAnsi="Times New Roman" w:cs="Times New Roman"/>
          <w:sz w:val="28"/>
          <w:szCs w:val="28"/>
          <w:lang w:val="uk-UA"/>
        </w:rPr>
        <w:t>овок про переваги системи ММН у порівнянні з БМРЦ</w:t>
      </w:r>
      <w:r w:rsidR="004F0667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k-UA"/>
        </w:rPr>
        <w:t>На дільниці в</w:t>
      </w:r>
      <w:r w:rsidR="00D146BC">
        <w:rPr>
          <w:rFonts w:ascii="Times New Roman" w:hAnsi="Times New Roman" w:cs="Times New Roman"/>
          <w:sz w:val="28"/>
          <w:szCs w:val="28"/>
          <w:lang w:val="uk-UA"/>
        </w:rPr>
        <w:t>икористовується електротяга постій</w:t>
      </w:r>
      <w:r>
        <w:rPr>
          <w:rFonts w:ascii="Times New Roman" w:hAnsi="Times New Roman" w:cs="Times New Roman"/>
          <w:sz w:val="28"/>
          <w:szCs w:val="28"/>
          <w:lang w:val="uk-UA"/>
        </w:rPr>
        <w:t>ного струму. Електродвигун стрілочного привод</w:t>
      </w:r>
      <w:r w:rsidR="00D146BC">
        <w:rPr>
          <w:rFonts w:ascii="Times New Roman" w:hAnsi="Times New Roman" w:cs="Times New Roman"/>
          <w:sz w:val="28"/>
          <w:szCs w:val="28"/>
          <w:lang w:val="uk-UA"/>
        </w:rPr>
        <w:t>у обрано</w:t>
      </w:r>
      <w:r w:rsidR="004F0667">
        <w:rPr>
          <w:rFonts w:ascii="Times New Roman" w:hAnsi="Times New Roman" w:cs="Times New Roman"/>
          <w:sz w:val="28"/>
          <w:szCs w:val="28"/>
          <w:lang w:val="uk-UA"/>
        </w:rPr>
        <w:t xml:space="preserve"> змінного струму. Монтажну схему набірної та виконавчої груп БМРЦ та принципову схему сполучення вихідних кіл контролерів з виконавчою групою БМРЦ виконано відповідно до завдання для маршруту відправлення.</w:t>
      </w:r>
      <w:r w:rsidR="009F0DBC" w:rsidRPr="009F0DBC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_x0000_s1097" style="position:absolute;left:0;text-align:left;margin-left:57.45pt;margin-top:22.1pt;width:517.5pt;height:796.6pt;z-index:251659264;mso-position-horizontal-relative:page;mso-position-vertical-relative:page" coordsize="20000,20000" o:allowincell="f">
            <v:rect id="_x0000_s1098" style="position:absolute;width:20000;height:20000" filled="f" strokeweight="2pt"/>
            <v:line id="_x0000_s1099" style="position:absolute" from="1093,18949" to="1095,19989" strokeweight="2pt"/>
            <v:line id="_x0000_s1100" style="position:absolute" from="10,18941" to="19977,18942" strokeweight="2pt"/>
            <v:line id="_x0000_s1101" style="position:absolute" from="2186,18949" to="2188,19989" strokeweight="2pt"/>
            <v:line id="_x0000_s1102" style="position:absolute" from="4919,18949" to="4921,19989" strokeweight="2pt"/>
            <v:line id="_x0000_s1103" style="position:absolute" from="6557,18959" to="6559,19989" strokeweight="2pt"/>
            <v:line id="_x0000_s1104" style="position:absolute" from="7650,18949" to="7652,19979" strokeweight="2pt"/>
            <v:line id="_x0000_s1105" style="position:absolute" from="18905,18949" to="18909,19989" strokeweight="2pt"/>
            <v:line id="_x0000_s1106" style="position:absolute" from="10,19293" to="7631,19295" strokeweight="1pt"/>
            <v:line id="_x0000_s1107" style="position:absolute" from="10,19646" to="7631,19647" strokeweight="2pt"/>
            <v:line id="_x0000_s1108" style="position:absolute" from="18919,19296" to="19990,19297" strokeweight="1pt"/>
            <v:rect id="_x0000_s1109" style="position:absolute;left:54;top:19660;width:1000;height:309" filled="f" stroked="f" strokeweight=".25pt">
              <v:textbox inset="1pt,1pt,1pt,1pt">
                <w:txbxContent>
                  <w:p w:rsidR="00DE6D0C" w:rsidRDefault="00DE6D0C" w:rsidP="00DE6D0C">
                    <w:pPr>
                      <w:pStyle w:val="a3"/>
                      <w:jc w:val="center"/>
                      <w:rPr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</w:rPr>
                      <w:t>Змн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_x0000_s1110" style="position:absolute;left:1139;top:19660;width:1001;height:309" filled="f" stroked="f" strokeweight=".25pt">
              <v:textbox inset="1pt,1pt,1pt,1pt">
                <w:txbxContent>
                  <w:p w:rsidR="00DE6D0C" w:rsidRDefault="00DE6D0C" w:rsidP="00DE6D0C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Арк.</w:t>
                    </w:r>
                  </w:p>
                </w:txbxContent>
              </v:textbox>
            </v:rect>
            <v:rect id="_x0000_s1111" style="position:absolute;left:2267;top:19660;width:2573;height:309" filled="f" stroked="f" strokeweight=".25pt">
              <v:textbox inset="1pt,1pt,1pt,1pt">
                <w:txbxContent>
                  <w:p w:rsidR="00DE6D0C" w:rsidRDefault="00DE6D0C" w:rsidP="00DE6D0C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№ </w:t>
                    </w:r>
                    <w:proofErr w:type="spellStart"/>
                    <w:r>
                      <w:rPr>
                        <w:sz w:val="18"/>
                      </w:rPr>
                      <w:t>докум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_x0000_s1112" style="position:absolute;left:4983;top:19660;width:1534;height:309" filled="f" stroked="f" strokeweight=".25pt">
              <v:textbox inset="1pt,1pt,1pt,1pt">
                <w:txbxContent>
                  <w:p w:rsidR="00DE6D0C" w:rsidRDefault="00DE6D0C" w:rsidP="00DE6D0C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Підпис</w:t>
                    </w:r>
                  </w:p>
                </w:txbxContent>
              </v:textbox>
            </v:rect>
            <v:rect id="_x0000_s1113" style="position:absolute;left:6604;top:19660;width:1000;height:309" filled="f" stroked="f" strokeweight=".25pt">
              <v:textbox inset="1pt,1pt,1pt,1pt">
                <w:txbxContent>
                  <w:p w:rsidR="00DE6D0C" w:rsidRDefault="00DE6D0C" w:rsidP="00DE6D0C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114" style="position:absolute;left:18949;top:18977;width:1001;height:309" filled="f" stroked="f" strokeweight=".25pt">
              <v:textbox inset="1pt,1pt,1pt,1pt">
                <w:txbxContent>
                  <w:p w:rsidR="00DE6D0C" w:rsidRDefault="00DE6D0C" w:rsidP="00DE6D0C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Арк.</w:t>
                    </w:r>
                  </w:p>
                </w:txbxContent>
              </v:textbox>
            </v:rect>
            <v:rect id="_x0000_s1115" style="position:absolute;left:18949;top:19435;width:1001;height:423" filled="f" stroked="f" strokeweight=".25pt">
              <v:textbox inset="1pt,1pt,1pt,1pt">
                <w:txbxContent>
                  <w:p w:rsidR="00DE6D0C" w:rsidRPr="00C15694" w:rsidRDefault="00C15694" w:rsidP="00DE6D0C">
                    <w:pPr>
                      <w:pStyle w:val="a3"/>
                      <w:jc w:val="center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6</w:t>
                    </w:r>
                  </w:p>
                </w:txbxContent>
              </v:textbox>
            </v:rect>
            <v:rect id="_x0000_s1116" style="position:absolute;left:7745;top:19221;width:11075;height:477" filled="f" stroked="f" strokeweight=".25pt">
              <v:textbox inset="1pt,1pt,1pt,1pt">
                <w:txbxContent>
                  <w:p w:rsidR="00DE6D0C" w:rsidRDefault="00DE6D0C" w:rsidP="00DE6D0C">
                    <w:pPr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color w:val="000000"/>
                        <w:sz w:val="28"/>
                        <w:szCs w:val="28"/>
                      </w:rPr>
                      <w:t>КПА.0</w:t>
                    </w:r>
                    <w:r w:rsidR="00D146BC">
                      <w:rPr>
                        <w:rFonts w:ascii="Times New Roman" w:hAnsi="Times New Roman" w:cs="Times New Roman"/>
                        <w:color w:val="000000"/>
                        <w:sz w:val="28"/>
                        <w:szCs w:val="28"/>
                        <w:lang w:val="uk-UA"/>
                      </w:rPr>
                      <w:t>27</w:t>
                    </w:r>
                    <w:r>
                      <w:rPr>
                        <w:rFonts w:ascii="Times New Roman" w:hAnsi="Times New Roman" w:cs="Times New Roman"/>
                        <w:color w:val="000000"/>
                        <w:sz w:val="28"/>
                        <w:szCs w:val="28"/>
                      </w:rPr>
                      <w:t>.0</w:t>
                    </w:r>
                    <w:r>
                      <w:rPr>
                        <w:rFonts w:ascii="Times New Roman" w:hAnsi="Times New Roman" w:cs="Times New Roman"/>
                        <w:color w:val="000000"/>
                        <w:sz w:val="28"/>
                        <w:szCs w:val="28"/>
                        <w:lang w:val="en-US"/>
                      </w:rPr>
                      <w:t>0</w:t>
                    </w:r>
                    <w:r>
                      <w:rPr>
                        <w:rFonts w:ascii="Times New Roman" w:hAnsi="Times New Roman" w:cs="Times New Roman"/>
                        <w:color w:val="000000"/>
                        <w:sz w:val="28"/>
                        <w:szCs w:val="28"/>
                      </w:rPr>
                      <w:t>.0</w:t>
                    </w:r>
                    <w:r>
                      <w:rPr>
                        <w:rFonts w:ascii="Times New Roman" w:hAnsi="Times New Roman" w:cs="Times New Roman"/>
                        <w:color w:val="000000"/>
                        <w:sz w:val="28"/>
                        <w:szCs w:val="28"/>
                        <w:lang w:val="en-US"/>
                      </w:rPr>
                      <w:t>0</w:t>
                    </w:r>
                  </w:p>
                  <w:p w:rsidR="00DE6D0C" w:rsidRPr="00CD3843" w:rsidRDefault="00DE6D0C" w:rsidP="00DE6D0C"/>
                </w:txbxContent>
              </v:textbox>
            </v:rect>
            <w10:wrap anchorx="page" anchory="page"/>
            <w10:anchorlock/>
          </v:group>
        </w:pict>
      </w:r>
      <w:r w:rsidR="00512B6C">
        <w:rPr>
          <w:rFonts w:ascii="Times New Roman" w:hAnsi="Times New Roman" w:cs="Times New Roman"/>
          <w:sz w:val="28"/>
          <w:szCs w:val="28"/>
          <w:lang w:val="uk-UA"/>
        </w:rPr>
        <w:t xml:space="preserve"> Вибір рейкових кіл здійснено з урахуванням того, що дільниця залізниці обладується тональними рейковими колами. Вибір частот для рейкових кіл при цьому здійснено з урахуванням вимог, що приведені в нормалях. Стрілки, для яких розробляються схеми керування та схеми передачі на </w:t>
      </w:r>
      <w:r w:rsidR="0074135F">
        <w:rPr>
          <w:rFonts w:ascii="Times New Roman" w:hAnsi="Times New Roman" w:cs="Times New Roman"/>
          <w:sz w:val="28"/>
          <w:szCs w:val="28"/>
          <w:lang w:val="uk-UA"/>
        </w:rPr>
        <w:t>місцеве управління обрано відповідно до завдання. Розрахунок кабельних мереж світлофорів, стрілок, живлячих та релейних трансформатор</w:t>
      </w:r>
      <w:r w:rsidR="00E52611">
        <w:rPr>
          <w:rFonts w:ascii="Times New Roman" w:hAnsi="Times New Roman" w:cs="Times New Roman"/>
          <w:sz w:val="28"/>
          <w:szCs w:val="28"/>
          <w:lang w:val="uk-UA"/>
        </w:rPr>
        <w:t xml:space="preserve">ів проведено з урахуванням рекомендацій, приведених </w:t>
      </w:r>
      <w:r w:rsidR="00D146BC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E52611">
        <w:rPr>
          <w:rFonts w:ascii="Times New Roman" w:hAnsi="Times New Roman" w:cs="Times New Roman"/>
          <w:sz w:val="28"/>
          <w:szCs w:val="28"/>
          <w:lang w:val="uk-UA"/>
        </w:rPr>
        <w:t xml:space="preserve">літературі по проектуванню </w:t>
      </w:r>
      <w:proofErr w:type="spellStart"/>
      <w:r w:rsidR="00E52611">
        <w:rPr>
          <w:rFonts w:ascii="Times New Roman" w:hAnsi="Times New Roman" w:cs="Times New Roman"/>
          <w:sz w:val="28"/>
          <w:szCs w:val="28"/>
          <w:lang w:val="uk-UA"/>
        </w:rPr>
        <w:t>ЕЦ</w:t>
      </w:r>
      <w:proofErr w:type="spellEnd"/>
      <w:r w:rsidR="00E52611">
        <w:rPr>
          <w:rFonts w:ascii="Times New Roman" w:hAnsi="Times New Roman" w:cs="Times New Roman"/>
          <w:sz w:val="28"/>
          <w:szCs w:val="28"/>
          <w:lang w:val="uk-UA"/>
        </w:rPr>
        <w:t xml:space="preserve">. В курсовій роботі </w:t>
      </w:r>
      <w:r w:rsidR="00D146BC">
        <w:rPr>
          <w:rFonts w:ascii="Times New Roman" w:hAnsi="Times New Roman" w:cs="Times New Roman"/>
          <w:sz w:val="28"/>
          <w:szCs w:val="28"/>
          <w:lang w:val="uk-UA"/>
        </w:rPr>
        <w:t>розглядається трьох канальна мажоритарна</w:t>
      </w:r>
      <w:r w:rsidR="00E52611">
        <w:rPr>
          <w:rFonts w:ascii="Times New Roman" w:hAnsi="Times New Roman" w:cs="Times New Roman"/>
          <w:sz w:val="28"/>
          <w:szCs w:val="28"/>
          <w:lang w:val="uk-UA"/>
        </w:rPr>
        <w:t xml:space="preserve"> структура модуля о</w:t>
      </w:r>
      <w:r w:rsidR="00D146BC">
        <w:rPr>
          <w:rFonts w:ascii="Times New Roman" w:hAnsi="Times New Roman" w:cs="Times New Roman"/>
          <w:sz w:val="28"/>
          <w:szCs w:val="28"/>
          <w:lang w:val="uk-UA"/>
        </w:rPr>
        <w:t>бробки даних</w:t>
      </w:r>
      <w:r w:rsidR="00E52611">
        <w:rPr>
          <w:rFonts w:ascii="Times New Roman" w:hAnsi="Times New Roman" w:cs="Times New Roman"/>
          <w:sz w:val="28"/>
          <w:szCs w:val="28"/>
          <w:lang w:val="uk-UA"/>
        </w:rPr>
        <w:t xml:space="preserve">. В розділі охорони праці описані вимоги щодо </w:t>
      </w:r>
      <w:proofErr w:type="spellStart"/>
      <w:r w:rsidR="00E52611">
        <w:rPr>
          <w:rFonts w:ascii="Times New Roman" w:hAnsi="Times New Roman" w:cs="Times New Roman"/>
          <w:sz w:val="28"/>
          <w:szCs w:val="28"/>
          <w:lang w:val="uk-UA"/>
        </w:rPr>
        <w:t>забезпеченя</w:t>
      </w:r>
      <w:proofErr w:type="spellEnd"/>
      <w:r w:rsidR="004F49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2611">
        <w:rPr>
          <w:rFonts w:ascii="Times New Roman" w:hAnsi="Times New Roman" w:cs="Times New Roman"/>
          <w:sz w:val="28"/>
          <w:szCs w:val="28"/>
          <w:lang w:val="uk-UA"/>
        </w:rPr>
        <w:t>безпечного виконання робіт пр</w:t>
      </w:r>
      <w:r w:rsidR="00D146BC">
        <w:rPr>
          <w:rFonts w:ascii="Times New Roman" w:hAnsi="Times New Roman" w:cs="Times New Roman"/>
          <w:sz w:val="28"/>
          <w:szCs w:val="28"/>
          <w:lang w:val="uk-UA"/>
        </w:rPr>
        <w:t>о обслуговуванні</w:t>
      </w:r>
      <w:r w:rsidR="004F49D7">
        <w:rPr>
          <w:rFonts w:ascii="Times New Roman" w:hAnsi="Times New Roman" w:cs="Times New Roman"/>
          <w:sz w:val="28"/>
          <w:szCs w:val="28"/>
          <w:lang w:val="uk-UA"/>
        </w:rPr>
        <w:t xml:space="preserve"> СЕП згідно з відповідними діючими на виробництві інструкціями.</w:t>
      </w:r>
      <w:r w:rsidR="00512B6C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</w:p>
    <w:p w:rsidR="00691514" w:rsidRPr="00691514" w:rsidRDefault="00691514" w:rsidP="00D146BC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sectPr w:rsidR="00691514" w:rsidRPr="00691514" w:rsidSect="00D146BC">
      <w:pgSz w:w="11906" w:h="16838"/>
      <w:pgMar w:top="851" w:right="567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SOCPEUR">
    <w:altName w:val="Arial"/>
    <w:charset w:val="00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91514"/>
    <w:rsid w:val="00031B90"/>
    <w:rsid w:val="000E63A6"/>
    <w:rsid w:val="001C06F7"/>
    <w:rsid w:val="0027650B"/>
    <w:rsid w:val="004C62E8"/>
    <w:rsid w:val="004F0667"/>
    <w:rsid w:val="004F49D7"/>
    <w:rsid w:val="00512B6C"/>
    <w:rsid w:val="00571E34"/>
    <w:rsid w:val="005B3323"/>
    <w:rsid w:val="005D20DF"/>
    <w:rsid w:val="00607BB7"/>
    <w:rsid w:val="00691514"/>
    <w:rsid w:val="0074135F"/>
    <w:rsid w:val="007B5438"/>
    <w:rsid w:val="008167DF"/>
    <w:rsid w:val="00821B26"/>
    <w:rsid w:val="008444A7"/>
    <w:rsid w:val="0094441C"/>
    <w:rsid w:val="00964F6C"/>
    <w:rsid w:val="00997262"/>
    <w:rsid w:val="009E4EA7"/>
    <w:rsid w:val="009F0DBC"/>
    <w:rsid w:val="00A541D5"/>
    <w:rsid w:val="00B26C31"/>
    <w:rsid w:val="00B506D2"/>
    <w:rsid w:val="00BF42E7"/>
    <w:rsid w:val="00C15694"/>
    <w:rsid w:val="00C57C98"/>
    <w:rsid w:val="00C65C13"/>
    <w:rsid w:val="00CB0CB1"/>
    <w:rsid w:val="00D146BC"/>
    <w:rsid w:val="00DE6D0C"/>
    <w:rsid w:val="00E44D19"/>
    <w:rsid w:val="00E52611"/>
    <w:rsid w:val="00EB6594"/>
    <w:rsid w:val="00F879B5"/>
    <w:rsid w:val="00F94226"/>
    <w:rsid w:val="00FC3A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360" w:lineRule="auto"/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4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Чертежный"/>
    <w:rsid w:val="00691514"/>
    <w:pPr>
      <w:spacing w:after="0" w:line="240" w:lineRule="auto"/>
      <w:ind w:firstLine="0"/>
    </w:pPr>
    <w:rPr>
      <w:rFonts w:ascii="ISOCPEUR" w:eastAsia="Times New Roman" w:hAnsi="ISOCPEUR" w:cs="Times New Roman"/>
      <w:i/>
      <w:sz w:val="28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680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8ED184-A20E-4772-B17D-E809BECF0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868</Words>
  <Characters>495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Руслан</cp:lastModifiedBy>
  <cp:revision>12</cp:revision>
  <dcterms:created xsi:type="dcterms:W3CDTF">2011-12-01T18:21:00Z</dcterms:created>
  <dcterms:modified xsi:type="dcterms:W3CDTF">2012-12-13T08:59:00Z</dcterms:modified>
</cp:coreProperties>
</file>